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75" w:type="dxa"/>
        <w:tblInd w:w="93" w:type="dxa"/>
        <w:tblLook w:val="04A0" w:firstRow="1" w:lastRow="0" w:firstColumn="1" w:lastColumn="0" w:noHBand="0" w:noVBand="1"/>
      </w:tblPr>
      <w:tblGrid>
        <w:gridCol w:w="2567"/>
        <w:gridCol w:w="10048"/>
        <w:gridCol w:w="1260"/>
      </w:tblGrid>
      <w:tr w:rsidR="005A639A" w:rsidTr="005A639A">
        <w:trPr>
          <w:trHeight w:val="570"/>
        </w:trPr>
        <w:tc>
          <w:tcPr>
            <w:tcW w:w="12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639A" w:rsidRDefault="005A639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附件1</w:t>
            </w: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 xml:space="preserve">                  </w:t>
            </w:r>
            <w:r>
              <w:rPr>
                <w:rFonts w:ascii="黑体" w:eastAsia="黑体" w:hAnsi="宋体" w:cs="宋体" w:hint="eastAsia"/>
                <w:kern w:val="0"/>
                <w:sz w:val="32"/>
                <w:szCs w:val="36"/>
              </w:rPr>
              <w:t xml:space="preserve"> 2016</w:t>
            </w:r>
            <w:bookmarkStart w:id="0" w:name="_GoBack"/>
            <w:bookmarkEnd w:id="0"/>
            <w:r>
              <w:rPr>
                <w:rFonts w:ascii="黑体" w:eastAsia="黑体" w:hAnsi="宋体" w:cs="宋体" w:hint="eastAsia"/>
                <w:kern w:val="0"/>
                <w:sz w:val="32"/>
                <w:szCs w:val="36"/>
              </w:rPr>
              <w:t>年医学部工会重点工作考核指标表</w:t>
            </w:r>
          </w:p>
        </w:tc>
        <w:tc>
          <w:tcPr>
            <w:tcW w:w="1260" w:type="dxa"/>
            <w:noWrap/>
            <w:vAlign w:val="bottom"/>
          </w:tcPr>
          <w:p w:rsidR="005A639A" w:rsidRDefault="005A63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639A" w:rsidTr="005A639A">
        <w:trPr>
          <w:trHeight w:val="4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39A" w:rsidRDefault="005A639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指标名称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39A" w:rsidRDefault="005A639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主要检查内容及标准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39A" w:rsidRDefault="005A639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自评分</w:t>
            </w:r>
          </w:p>
        </w:tc>
      </w:tr>
      <w:tr w:rsidR="005A639A" w:rsidTr="005A639A">
        <w:trPr>
          <w:trHeight w:val="10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1.贯彻与落实各级会议精神（15分）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1.1 及时向党委汇报医学部工会委员会工作会议和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医学部教代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会等重要会议精神。（5分）★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1.2 及时召开会议贯彻落实上级组织会议精神，并出台相关文件。（5分）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1.3 党委定期召开会议研究工会工作，每学年至少两次。（5分）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A639A" w:rsidTr="005A639A">
        <w:trPr>
          <w:trHeight w:val="10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2.教代会建设（15分）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2.1本年度召开院级教代会，按教育部32号令要求按时换届。（8分）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2.2教代会代表培训1-2次、提案答复落实率90%。(3分)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2.3本单位代表参加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医学部教代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会出席率85%以上。（2分）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2.4本单位涉及教职工权益重大事项的决策、规章、条例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等经教代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会审议通过。（2分）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A639A" w:rsidTr="005A639A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3.经费上解（10分）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3.1足额完成工会经费收缴上解任务。（10分）★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39A" w:rsidRDefault="005A639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A639A" w:rsidTr="005A639A">
        <w:trPr>
          <w:trHeight w:val="130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4.自身建设（10）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4.1及时开展会员信息采集工作，数据准确，采集率达到90%以上（以2014年上报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市总年统计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会员数、涵盖法人单位数为基数）。(4分）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4.2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一年召开工会委员会2次以上。(3分)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4.3本年度至少有1个科室荣获北京大学模范职工小家称号。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(3分)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A639A" w:rsidTr="005A639A">
        <w:trPr>
          <w:trHeight w:val="104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5.宣传工作（10分）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5.1认真完成报刊订阅指标。（5分）</w:t>
            </w:r>
          </w:p>
          <w:p w:rsidR="005A639A" w:rsidRDefault="005A639A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5.2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医学部工会网站和《教工之声》采用本单位信息稿件，1000人以上每年刊登10篇以上，照片10张，会员稿件2篇以上；1000人以下每年刊登稿件5篇，照片5张，会员稿件1篇。(5分)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5A639A" w:rsidRDefault="005A639A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A639A" w:rsidTr="005A639A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6.福利、保险工作（10分）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6.1积极宣传、组织教职工参加职工互助保险，赔付、慰问及时，在职职工“女工特殊疾病”和“重大疾病”互助保险达到60-70%者（3分），70-80%者（4分），80%以上者（5分）。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6.2会员京卡办理率1000人以上单位达到80%以上,1000人以下单位达到60%以上。（3分）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6.3建立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特困与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重病职工档案，建立重点帮扶对象定期回访制度与送温暖长效机制。（2分）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A639A" w:rsidTr="005A639A">
        <w:trPr>
          <w:trHeight w:val="62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7.文体、女工工作（10分）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7.1积极参加医学部工会组织的各类文体比赛。（5分）</w:t>
            </w:r>
          </w:p>
          <w:p w:rsidR="005A639A" w:rsidRDefault="005A639A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7.2积极参加医学部工会组织的女工各项活动。（5分）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39A" w:rsidRDefault="005A639A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A639A" w:rsidTr="005A639A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8.职工素质教育（10分）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8.1积极参加医学部工会理论调研工作，至少上报调研报告、论文各1篇。(4分)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8.2参加医学部青年教师教学基本功比赛、沙龙、实践等活动。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(5分)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参加北京市、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全国级青教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比赛。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(1分)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A639A" w:rsidTr="005A639A">
        <w:trPr>
          <w:trHeight w:val="10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9.其他事项  （10分）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9.1医学部工会活动参与率、会议出勤率均达到100%。（3分）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9.2积极参加医学部工会组织的各项会议、培训、活动等。（4分）</w:t>
            </w:r>
          </w:p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9.3有本年医学部系统精品活动（3分）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39A" w:rsidRDefault="005A639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A639A" w:rsidTr="005A639A">
        <w:trPr>
          <w:trHeight w:val="570"/>
        </w:trPr>
        <w:tc>
          <w:tcPr>
            <w:tcW w:w="12615" w:type="dxa"/>
            <w:gridSpan w:val="2"/>
            <w:vAlign w:val="bottom"/>
            <w:hideMark/>
          </w:tcPr>
          <w:p w:rsidR="005A639A" w:rsidRDefault="005A639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注：★项为一票否决项。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260" w:type="dxa"/>
            <w:noWrap/>
            <w:vAlign w:val="bottom"/>
          </w:tcPr>
          <w:p w:rsidR="005A639A" w:rsidRDefault="005A639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5A639A" w:rsidRDefault="005A639A" w:rsidP="005A639A"/>
    <w:p w:rsidR="005102D5" w:rsidRPr="005A639A" w:rsidRDefault="005102D5"/>
    <w:sectPr w:rsidR="005102D5" w:rsidRPr="005A639A" w:rsidSect="005A63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9A"/>
    <w:rsid w:val="005102D5"/>
    <w:rsid w:val="005A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2016-12-14T09:49:00Z</dcterms:created>
  <dcterms:modified xsi:type="dcterms:W3CDTF">2016-12-14T09:54:00Z</dcterms:modified>
</cp:coreProperties>
</file>